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497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079"/>
        <w:gridCol w:w="684"/>
        <w:gridCol w:w="1190"/>
        <w:gridCol w:w="6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34" w:type="pc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</w:p>
        </w:tc>
        <w:tc>
          <w:tcPr>
            <w:tcW w:w="544" w:type="pc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样品名称</w:t>
            </w:r>
          </w:p>
        </w:tc>
        <w:tc>
          <w:tcPr>
            <w:tcW w:w="345" w:type="pc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数量</w:t>
            </w:r>
          </w:p>
        </w:tc>
        <w:tc>
          <w:tcPr>
            <w:tcW w:w="600" w:type="pc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参考图片</w:t>
            </w:r>
          </w:p>
        </w:tc>
        <w:tc>
          <w:tcPr>
            <w:tcW w:w="3175" w:type="pc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4" w:hRule="atLeast"/>
        </w:trPr>
        <w:tc>
          <w:tcPr>
            <w:tcW w:w="334" w:type="pc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44" w:type="pc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员工椅</w:t>
            </w:r>
          </w:p>
        </w:tc>
        <w:tc>
          <w:tcPr>
            <w:tcW w:w="345" w:type="pc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1把</w:t>
            </w:r>
          </w:p>
        </w:tc>
        <w:tc>
          <w:tcPr>
            <w:tcW w:w="600" w:type="pct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1017905</wp:posOffset>
                  </wp:positionV>
                  <wp:extent cx="670560" cy="846455"/>
                  <wp:effectExtent l="0" t="0" r="15240" b="10795"/>
                  <wp:wrapNone/>
                  <wp:docPr id="87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84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75" w:type="pct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中背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1、覆面:椅背采用优质透气网布面料，座麻绒符合GB18401-2010国家纺织产品基本安全或GB/T 18885-2020生态纺织品技术要求规范B类要求；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2、海绵:优质回弹阻燃海绵，密度&gt;45kg/平米，高弹性40+p，符合GB/T10802-2006标准要求；3、成型胶合板:采用环保成型胶合板，符合GB/T 22350-2017成型胶合板标准，厚度≥15mm；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4、气压棒:符合JB/T8064.2-1996或QB/T 2280-2016标准；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5、五星脚:尼龙玻纤强化，经久耐用；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6、椅轮:合成尼龙纤维树脂材料制作。3.要求产品表面无毛刺，可左右转换方向，韧性好，牢度高。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4" w:type="pc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44" w:type="pc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转角屏风工位（台底固定柜</w:t>
            </w:r>
            <w:bookmarkStart w:id="0" w:name="_GoBack"/>
            <w:r>
              <w:rPr>
                <w:rFonts w:hint="eastAsia" w:ascii="宋体" w:hAnsi="宋体" w:cs="宋体"/>
                <w:sz w:val="18"/>
                <w:szCs w:val="18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1075690</wp:posOffset>
                  </wp:positionH>
                  <wp:positionV relativeFrom="paragraph">
                    <wp:posOffset>269240</wp:posOffset>
                  </wp:positionV>
                  <wp:extent cx="647065" cy="882650"/>
                  <wp:effectExtent l="0" t="0" r="635" b="12700"/>
                  <wp:wrapNone/>
                  <wp:docPr id="88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882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  <w:r>
              <w:rPr>
                <w:rFonts w:hint="eastAsia" w:ascii="宋体" w:hAnsi="宋体" w:cs="宋体"/>
                <w:szCs w:val="21"/>
              </w:rPr>
              <w:t>400W）</w:t>
            </w:r>
          </w:p>
        </w:tc>
        <w:tc>
          <w:tcPr>
            <w:tcW w:w="345" w:type="pc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1个</w:t>
            </w:r>
          </w:p>
        </w:tc>
        <w:tc>
          <w:tcPr>
            <w:tcW w:w="600" w:type="pct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3175" w:type="pct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规格：1500*1500*1200台面深度600</w:t>
            </w:r>
            <w:r>
              <w:rPr>
                <w:rFonts w:hint="eastAsia" w:ascii="宋体" w:hAnsi="宋体" w:cs="宋体"/>
                <w:szCs w:val="21"/>
              </w:rPr>
              <w:tab/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1、结构:铝制框架屏风 ，采用6063-T5铝合金，厚度≥1.2mm,纯度高,色泽明亮,无针孔及砂眼现象，密度均匀，不易断裂，铝含量达到93%以上，严格执行GB/T5237.4-2017标准，金属喷漆硬度≥2H；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2、屏风基材:胶合板 （多层实木板 ），执行GB18580-2017《室内装饰装修材料人造板及其制品中甲醛释放限量》标准。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3、台面及柜体基材:采用三聚氰胺贴面刨花板；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4、台底固定柜为:二小一大抽屉，抽斗为钢抽，三节导轨。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5、配置:屏风上侧为磨砂钢化玻璃，走线屏风≥45mm厚度，底部三个面板框，桌面以上配内置多功能插座，直接使用可开、关。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2YmNlMDQ5NDlkODE3MWU2ZWEyZmM1ZDJjNzA1MTAifQ=="/>
  </w:docVars>
  <w:rsids>
    <w:rsidRoot w:val="5BAE37A6"/>
    <w:rsid w:val="5BAE3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unhideWhenUsed/>
    <w:qFormat/>
    <w:uiPriority w:val="99"/>
    <w:pPr>
      <w:tabs>
        <w:tab w:val="left" w:pos="567"/>
      </w:tabs>
      <w:ind w:firstLine="420" w:firstLineChars="100"/>
    </w:pPr>
  </w:style>
  <w:style w:type="paragraph" w:styleId="3">
    <w:name w:val="Body Text"/>
    <w:basedOn w:val="1"/>
    <w:next w:val="1"/>
    <w:qFormat/>
    <w:uiPriority w:val="99"/>
    <w:pPr>
      <w:tabs>
        <w:tab w:val="left" w:pos="567"/>
      </w:tabs>
      <w:spacing w:before="120" w:line="22" w:lineRule="atLeast"/>
    </w:pPr>
    <w:rPr>
      <w:rFonts w:ascii="宋体" w:hAnsi="宋体"/>
      <w:sz w:val="24"/>
      <w:szCs w:val="20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2023-08-30T07:43:00Z</dcterms:created>
  <dc:creator>小倪</dc:creator>
  <cp:lastModifiedBy>小倪</cp:lastModifiedBy>
  <dcterms:modified xsi:type="dcterms:W3CDTF">2023-08-30T07:44:48Z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98D906F84E74411999E71735D993381A_11</vt:lpwstr>
  </property>
</Properties>
</file>